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b w:val="0"/>
          <w:bCs w:val="0"/>
          <w:sz w:val="36"/>
          <w:szCs w:val="36"/>
          <w:lang w:eastAsia="zh-CN"/>
        </w:rPr>
      </w:pPr>
      <w:r>
        <w:rPr>
          <w:rFonts w:hint="eastAsia" w:ascii="华文中宋" w:hAnsi="华文中宋" w:eastAsia="华文中宋" w:cs="华文中宋"/>
          <w:b w:val="0"/>
          <w:bCs w:val="0"/>
          <w:sz w:val="36"/>
          <w:szCs w:val="36"/>
        </w:rPr>
        <w:t>202</w:t>
      </w:r>
      <w:r>
        <w:rPr>
          <w:rFonts w:hint="eastAsia" w:ascii="华文中宋" w:hAnsi="华文中宋" w:eastAsia="华文中宋" w:cs="华文中宋"/>
          <w:b w:val="0"/>
          <w:bCs w:val="0"/>
          <w:sz w:val="36"/>
          <w:szCs w:val="36"/>
          <w:lang w:val="en-US" w:eastAsia="zh-CN"/>
        </w:rPr>
        <w:t>4</w:t>
      </w:r>
      <w:r>
        <w:rPr>
          <w:rFonts w:hint="eastAsia" w:ascii="华文中宋" w:hAnsi="华文中宋" w:eastAsia="华文中宋" w:cs="华文中宋"/>
          <w:b w:val="0"/>
          <w:bCs w:val="0"/>
          <w:sz w:val="36"/>
          <w:szCs w:val="36"/>
        </w:rPr>
        <w:t>年赴新西兰短期研学项目招生通知</w:t>
      </w:r>
      <w:r>
        <w:rPr>
          <w:rFonts w:hint="eastAsia" w:ascii="华文中宋" w:hAnsi="华文中宋" w:eastAsia="华文中宋" w:cs="华文中宋"/>
          <w:b w:val="0"/>
          <w:bCs w:val="0"/>
          <w:sz w:val="36"/>
          <w:szCs w:val="36"/>
          <w:lang w:eastAsia="zh-CN"/>
        </w:rPr>
        <w:t>（</w:t>
      </w:r>
      <w:r>
        <w:rPr>
          <w:rFonts w:hint="eastAsia" w:ascii="华文中宋" w:hAnsi="华文中宋" w:eastAsia="华文中宋" w:cs="华文中宋"/>
          <w:b w:val="0"/>
          <w:bCs w:val="0"/>
          <w:sz w:val="36"/>
          <w:szCs w:val="36"/>
          <w:lang w:val="en-US" w:eastAsia="zh-CN"/>
        </w:rPr>
        <w:t>所有专业</w:t>
      </w:r>
      <w:r>
        <w:rPr>
          <w:rFonts w:hint="eastAsia" w:ascii="华文中宋" w:hAnsi="华文中宋" w:eastAsia="华文中宋" w:cs="华文中宋"/>
          <w:b w:val="0"/>
          <w:bCs w:val="0"/>
          <w:sz w:val="36"/>
          <w:szCs w:val="36"/>
          <w:lang w:eastAsia="zh-CN"/>
        </w:rPr>
        <w:t>）</w:t>
      </w:r>
    </w:p>
    <w:p>
      <w:pPr>
        <w:rPr>
          <w:rFonts w:hint="eastAsia" w:ascii="华文中宋" w:hAnsi="华文中宋" w:eastAsia="华文中宋" w:cs="华文中宋"/>
          <w:b w:val="0"/>
          <w:bCs w:val="0"/>
          <w:sz w:val="36"/>
          <w:szCs w:val="36"/>
          <w:lang w:eastAsia="zh-CN"/>
        </w:rPr>
      </w:pPr>
    </w:p>
    <w:p>
      <w:pPr>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lang w:eastAsia="zh-CN"/>
        </w:rPr>
        <w:t>一、 项目背景</w:t>
      </w:r>
    </w:p>
    <w:p>
      <w:pPr>
        <w:pStyle w:val="2"/>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主办方是新西兰培黎实训基地，基地负责在新西兰的教学安排</w:t>
      </w:r>
      <w:r>
        <w:rPr>
          <w:rFonts w:hint="eastAsia" w:ascii="华文中宋" w:hAnsi="华文中宋" w:eastAsia="华文中宋" w:cs="华文中宋"/>
          <w:b w:val="0"/>
          <w:bCs w:val="0"/>
          <w:sz w:val="24"/>
          <w:szCs w:val="24"/>
          <w:lang w:eastAsia="zh-CN"/>
        </w:rPr>
        <w:t>、</w:t>
      </w:r>
      <w:r>
        <w:rPr>
          <w:rFonts w:hint="eastAsia" w:ascii="华文中宋" w:hAnsi="华文中宋" w:eastAsia="华文中宋" w:cs="华文中宋"/>
          <w:b w:val="0"/>
          <w:bCs w:val="0"/>
          <w:sz w:val="24"/>
          <w:szCs w:val="24"/>
        </w:rPr>
        <w:t>学生管理和在中国大陆地区的管理</w:t>
      </w:r>
      <w:r>
        <w:rPr>
          <w:rFonts w:hint="eastAsia" w:ascii="华文中宋" w:hAnsi="华文中宋" w:eastAsia="华文中宋" w:cs="华文中宋"/>
          <w:b w:val="0"/>
          <w:bCs w:val="0"/>
          <w:sz w:val="24"/>
          <w:szCs w:val="24"/>
          <w:lang w:eastAsia="zh-CN"/>
        </w:rPr>
        <w:t>、</w:t>
      </w:r>
      <w:r>
        <w:rPr>
          <w:rFonts w:hint="eastAsia" w:ascii="华文中宋" w:hAnsi="华文中宋" w:eastAsia="华文中宋" w:cs="华文中宋"/>
          <w:b w:val="0"/>
          <w:bCs w:val="0"/>
          <w:sz w:val="24"/>
          <w:szCs w:val="24"/>
        </w:rPr>
        <w:t>学生选拔</w:t>
      </w:r>
      <w:r>
        <w:rPr>
          <w:rFonts w:hint="eastAsia" w:ascii="华文中宋" w:hAnsi="华文中宋" w:eastAsia="华文中宋" w:cs="华文中宋"/>
          <w:b w:val="0"/>
          <w:bCs w:val="0"/>
          <w:sz w:val="24"/>
          <w:szCs w:val="24"/>
          <w:lang w:eastAsia="zh-CN"/>
        </w:rPr>
        <w:t>、</w:t>
      </w:r>
      <w:r>
        <w:rPr>
          <w:rFonts w:hint="eastAsia" w:ascii="华文中宋" w:hAnsi="华文中宋" w:eastAsia="华文中宋" w:cs="华文中宋"/>
          <w:b w:val="0"/>
          <w:bCs w:val="0"/>
          <w:sz w:val="24"/>
          <w:szCs w:val="24"/>
        </w:rPr>
        <w:t>以及预录取工作，即：负责更新每期访学项目中文信息；根据学生的背景帮助学生选择合适的访学项目；面试学生并提供推荐录取意见 ；指导学生准备项目申请资料；指导学生办理签证、协助安排食宿、新西兰接送机及行前指导等 。</w:t>
      </w:r>
    </w:p>
    <w:p>
      <w:pPr>
        <w:pStyle w:val="2"/>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参加短期研学的学生将会：享受新西兰独具特色的欢迎仪式；获得全方位的支持与服务，尽快适应全新的学习和生活环境；体验新西兰高等学府的学术氛围和教育制度；有机会结交新朋友，了解新西兰特有文化，探索新西兰闻名遐迩的自然风光。</w:t>
      </w:r>
    </w:p>
    <w:p>
      <w:pPr>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lang w:val="en-US" w:eastAsia="zh-CN"/>
        </w:rPr>
        <w:t>二</w:t>
      </w:r>
      <w:r>
        <w:rPr>
          <w:rFonts w:hint="eastAsia" w:ascii="华文中宋" w:hAnsi="华文中宋" w:eastAsia="华文中宋" w:cs="华文中宋"/>
          <w:b w:val="0"/>
          <w:bCs w:val="0"/>
          <w:sz w:val="24"/>
          <w:szCs w:val="24"/>
          <w:lang w:eastAsia="zh-CN"/>
        </w:rPr>
        <w:t>、 暑期研学项目说明</w:t>
      </w:r>
    </w:p>
    <w:p>
      <w:pPr>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lang w:eastAsia="zh-CN"/>
        </w:rPr>
        <w:t>研学课程内容丰富、形式多样，以小班授课、专题讲座 、小组讨论、校园文化实践、参观当地机构、参加中新大学生交流活动等各种形式。同时，基地为后期留学新西兰的同学提供长期的咨询和服务。</w:t>
      </w:r>
    </w:p>
    <w:p>
      <w:pPr>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lang w:eastAsia="zh-CN"/>
        </w:rPr>
        <w:t>（一）研学内容/研学主题</w:t>
      </w:r>
    </w:p>
    <w:p>
      <w:pPr>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lang w:eastAsia="zh-CN"/>
        </w:rPr>
        <w:t>⚫ 主要内容：</w:t>
      </w:r>
    </w:p>
    <w:p>
      <w:pPr>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lang w:eastAsia="zh-CN"/>
        </w:rPr>
        <w:t>了解新西兰高等教育发展现状及目前的留学政策；</w:t>
      </w:r>
    </w:p>
    <w:p>
      <w:pPr>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lang w:eastAsia="zh-CN"/>
        </w:rPr>
        <w:t>精选优质课程，邀请新西兰著名专家教授现场授课；</w:t>
      </w:r>
    </w:p>
    <w:p>
      <w:pPr>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lang w:eastAsia="zh-CN"/>
        </w:rPr>
        <w:t>全方位体验丰富多彩的活动：与当地大学生交流互动、团建活动；</w:t>
      </w:r>
    </w:p>
    <w:p>
      <w:pPr>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lang w:eastAsia="zh-CN"/>
        </w:rPr>
        <w:t>考察当地文化景观 ，了解社会、文化 、经济发展。</w:t>
      </w:r>
    </w:p>
    <w:p>
      <w:pPr>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lang w:eastAsia="zh-CN"/>
        </w:rPr>
        <w:t>⚫ 研学综合类主题（根据实际情况稍作调整 ）</w:t>
      </w:r>
    </w:p>
    <w:p>
      <w:r>
        <w:drawing>
          <wp:inline distT="0" distB="0" distL="114300" distR="114300">
            <wp:extent cx="5274310" cy="14230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1423035"/>
                    </a:xfrm>
                    <a:prstGeom prst="rect">
                      <a:avLst/>
                    </a:prstGeom>
                    <a:noFill/>
                    <a:ln>
                      <a:noFill/>
                    </a:ln>
                  </pic:spPr>
                </pic:pic>
              </a:graphicData>
            </a:graphic>
          </wp:inline>
        </w:drawing>
      </w:r>
    </w:p>
    <w:p>
      <w:r>
        <w:drawing>
          <wp:inline distT="0" distB="0" distL="114300" distR="114300">
            <wp:extent cx="5270500" cy="4871720"/>
            <wp:effectExtent l="0" t="0" r="635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0500" cy="4871720"/>
                    </a:xfrm>
                    <a:prstGeom prst="rect">
                      <a:avLst/>
                    </a:prstGeom>
                    <a:noFill/>
                    <a:ln>
                      <a:noFill/>
                    </a:ln>
                  </pic:spPr>
                </pic:pic>
              </a:graphicData>
            </a:graphic>
          </wp:inline>
        </w:drawing>
      </w:r>
    </w:p>
    <w:p>
      <w:pPr>
        <w:numPr>
          <w:ilvl w:val="0"/>
          <w:numId w:val="1"/>
        </w:numPr>
        <w:ind w:left="420" w:leftChars="0" w:hanging="420" w:firstLineChars="0"/>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lang w:eastAsia="zh-CN"/>
        </w:rPr>
        <w:t xml:space="preserve">项目行程（根据实际情况稍作调整） </w:t>
      </w:r>
    </w:p>
    <w:p>
      <w:pPr>
        <w:numPr>
          <w:ilvl w:val="0"/>
          <w:numId w:val="0"/>
        </w:numPr>
        <w:ind w:leftChars="0"/>
      </w:pPr>
      <w:r>
        <w:drawing>
          <wp:inline distT="0" distB="0" distL="114300" distR="114300">
            <wp:extent cx="5273040" cy="1757680"/>
            <wp:effectExtent l="0" t="0" r="381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3040" cy="1757680"/>
                    </a:xfrm>
                    <a:prstGeom prst="rect">
                      <a:avLst/>
                    </a:prstGeom>
                    <a:noFill/>
                    <a:ln>
                      <a:noFill/>
                    </a:ln>
                  </pic:spPr>
                </pic:pic>
              </a:graphicData>
            </a:graphic>
          </wp:inline>
        </w:drawing>
      </w:r>
    </w:p>
    <w:p>
      <w:pPr>
        <w:numPr>
          <w:ilvl w:val="0"/>
          <w:numId w:val="0"/>
        </w:numPr>
        <w:ind w:leftChars="0"/>
        <w:jc w:val="center"/>
      </w:pPr>
      <w:r>
        <w:drawing>
          <wp:inline distT="0" distB="0" distL="114300" distR="114300">
            <wp:extent cx="5509895" cy="6286500"/>
            <wp:effectExtent l="0" t="0" r="146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509895" cy="6286500"/>
                    </a:xfrm>
                    <a:prstGeom prst="rect">
                      <a:avLst/>
                    </a:prstGeom>
                    <a:noFill/>
                    <a:ln>
                      <a:noFill/>
                    </a:ln>
                  </pic:spPr>
                </pic:pic>
              </a:graphicData>
            </a:graphic>
          </wp:inline>
        </w:drawing>
      </w:r>
    </w:p>
    <w:p>
      <w:pPr>
        <w:numPr>
          <w:ilvl w:val="0"/>
          <w:numId w:val="0"/>
        </w:numPr>
        <w:ind w:leftChars="0"/>
        <w:jc w:val="center"/>
      </w:pPr>
      <w:r>
        <w:drawing>
          <wp:inline distT="0" distB="0" distL="114300" distR="114300">
            <wp:extent cx="5269865" cy="3051810"/>
            <wp:effectExtent l="0" t="0" r="6985"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9865" cy="3051810"/>
                    </a:xfrm>
                    <a:prstGeom prst="rect">
                      <a:avLst/>
                    </a:prstGeom>
                    <a:noFill/>
                    <a:ln>
                      <a:noFill/>
                    </a:ln>
                  </pic:spPr>
                </pic:pic>
              </a:graphicData>
            </a:graphic>
          </wp:inline>
        </w:drawing>
      </w:r>
    </w:p>
    <w:p>
      <w:pPr>
        <w:numPr>
          <w:ilvl w:val="0"/>
          <w:numId w:val="0"/>
        </w:numPr>
        <w:ind w:leftChars="0"/>
        <w:jc w:val="center"/>
      </w:pPr>
    </w:p>
    <w:p>
      <w:pPr>
        <w:numPr>
          <w:ilvl w:val="0"/>
          <w:numId w:val="1"/>
        </w:numPr>
        <w:ind w:left="420" w:leftChars="0" w:hanging="420" w:firstLineChars="0"/>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lang w:val="en-US" w:eastAsia="zh-CN"/>
        </w:rPr>
        <w:t>项目费用</w:t>
      </w:r>
    </w:p>
    <w:p>
      <w:pPr>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lang w:val="en-US" w:eastAsia="zh-CN"/>
        </w:rPr>
        <w:t>参加研学的费用包括“研学项目费用”与“个人消费”两部分。“研学项目费用"是指需支付的学杂费，是每个参加研学的学生都需要支付的固定费用; “个人消费"是指其他相关消费，根据每个学生的情况有可能产生的差异化较大的费用。</w:t>
      </w:r>
    </w:p>
    <w:p>
      <w:pPr>
        <w:keepNext w:val="0"/>
        <w:keepLines w:val="0"/>
        <w:widowControl/>
        <w:suppressLineNumbers w:val="0"/>
        <w:jc w:val="left"/>
        <w:rPr>
          <w:rFonts w:ascii="MicrosoftYaHei-Bold" w:hAnsi="MicrosoftYaHei-Bold" w:eastAsia="MicrosoftYaHei-Bold" w:cs="MicrosoftYaHei-Bold"/>
          <w:b/>
          <w:bCs/>
          <w:i w:val="0"/>
          <w:iCs w:val="0"/>
          <w:color w:val="000000"/>
          <w:kern w:val="0"/>
          <w:sz w:val="24"/>
          <w:szCs w:val="24"/>
          <w:lang w:val="en-US" w:eastAsia="zh-CN" w:bidi="ar"/>
        </w:rPr>
      </w:pPr>
      <w:bookmarkStart w:id="0" w:name="_GoBack"/>
      <w:bookmarkEnd w:id="0"/>
    </w:p>
    <w:p>
      <w:pPr>
        <w:rPr>
          <w:rFonts w:hint="eastAsia" w:ascii="华文中宋" w:hAnsi="华文中宋" w:eastAsia="华文中宋" w:cs="华文中宋"/>
          <w:b/>
          <w:bCs/>
          <w:sz w:val="24"/>
          <w:szCs w:val="24"/>
          <w:lang w:val="en-US" w:eastAsia="zh-CN"/>
        </w:rPr>
      </w:pPr>
      <w:r>
        <w:rPr>
          <w:rFonts w:hint="eastAsia" w:ascii="华文中宋" w:hAnsi="华文中宋" w:eastAsia="华文中宋" w:cs="华文中宋"/>
          <w:b/>
          <w:bCs/>
          <w:sz w:val="24"/>
          <w:szCs w:val="24"/>
          <w:lang w:val="en-US" w:eastAsia="zh-CN"/>
        </w:rPr>
        <w:t>研学项目费用：</w:t>
      </w:r>
    </w:p>
    <w:p>
      <w:pPr>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研学项目费用包含课程费，活动费，研学费，在新期间</w:t>
      </w:r>
      <w:r>
        <w:rPr>
          <w:rFonts w:hint="eastAsia" w:ascii="华文中宋" w:hAnsi="华文中宋" w:eastAsia="华文中宋" w:cs="华文中宋"/>
          <w:b w:val="0"/>
          <w:bCs w:val="0"/>
          <w:sz w:val="24"/>
          <w:szCs w:val="24"/>
          <w:highlight w:val="none"/>
          <w:lang w:val="en-US" w:eastAsia="zh-CN"/>
        </w:rPr>
        <w:t>食宿费、保险费、交通</w:t>
      </w:r>
      <w:r>
        <w:rPr>
          <w:rFonts w:hint="eastAsia" w:ascii="华文中宋" w:hAnsi="华文中宋" w:eastAsia="华文中宋" w:cs="华文中宋"/>
          <w:b w:val="0"/>
          <w:bCs w:val="0"/>
          <w:sz w:val="24"/>
          <w:szCs w:val="24"/>
          <w:lang w:val="en-US" w:eastAsia="zh-CN"/>
        </w:rPr>
        <w:t xml:space="preserve">费，签证费、签证服务费，项目费用共计：29800元人民币/人。 </w:t>
      </w:r>
    </w:p>
    <w:p>
      <w:pPr>
        <w:keepNext w:val="0"/>
        <w:keepLines w:val="0"/>
        <w:widowControl/>
        <w:suppressLineNumbers w:val="0"/>
        <w:jc w:val="left"/>
        <w:rPr>
          <w:rFonts w:ascii="MicrosoftYaHei-Bold" w:hAnsi="MicrosoftYaHei-Bold" w:eastAsia="MicrosoftYaHei-Bold" w:cs="MicrosoftYaHei-Bold"/>
          <w:b/>
          <w:bCs/>
          <w:i w:val="0"/>
          <w:iCs w:val="0"/>
          <w:color w:val="000000"/>
          <w:kern w:val="0"/>
          <w:sz w:val="24"/>
          <w:szCs w:val="24"/>
          <w:lang w:val="en-US" w:eastAsia="zh-CN" w:bidi="ar"/>
        </w:rPr>
      </w:pPr>
    </w:p>
    <w:p>
      <w:pPr>
        <w:rPr>
          <w:rFonts w:hint="eastAsia" w:ascii="华文中宋" w:hAnsi="华文中宋" w:eastAsia="华文中宋" w:cs="华文中宋"/>
          <w:b/>
          <w:bCs/>
          <w:sz w:val="24"/>
          <w:szCs w:val="24"/>
          <w:lang w:val="en-US" w:eastAsia="zh-CN"/>
        </w:rPr>
      </w:pPr>
      <w:r>
        <w:rPr>
          <w:rFonts w:hint="eastAsia" w:ascii="华文中宋" w:hAnsi="华文中宋" w:eastAsia="华文中宋" w:cs="华文中宋"/>
          <w:b/>
          <w:bCs/>
          <w:sz w:val="24"/>
          <w:szCs w:val="24"/>
          <w:lang w:val="en-US" w:eastAsia="zh-CN"/>
        </w:rPr>
        <w:t>个人消费：</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 行程外个人消费</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参加本项目的学生住宿形式为酒店标准间，住宿费用已经包含在研学项目费中，包含每天的三餐以及行程中涉及的交通、保险费用。行程外的食宿 、交通、购物等个人消费自行承担。</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 有关接送机</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接机服务： 基地为抵达新西兰的学生安排统一从奥克兰机场前往指定行程内的接机服务。如学生抵达除奥克兰以外的机场，需要自行安排前往奥克兰住宿地点交通并自行承担费用。</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 xml:space="preserve">送机服务： 基地为结束项目的学生统一安排从奥克兰出发地点前往奥克兰机场的送机服务，如果学生选择以外的其他方式和时间离开，需要自行安排交通并自行承担费用 。 </w:t>
      </w:r>
    </w:p>
    <w:p>
      <w:pPr>
        <w:pStyle w:val="2"/>
        <w:numPr>
          <w:ilvl w:val="0"/>
          <w:numId w:val="2"/>
        </w:numPr>
        <w:ind w:left="420" w:leftChars="0" w:hanging="420" w:firstLineChars="0"/>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lang w:val="en-US" w:eastAsia="zh-CN"/>
        </w:rPr>
        <w:t>项目其他说明</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该项目采取公开选拔，各二级学院公开信息，由学生自愿报名，然后通过对学生的绩点、英文水平、在校表现的考量进行第一轮筛选，之后由新西兰方选拔，于2024年1月-2月期间前往新西兰进行为期约两周的学习。对于入选的学生，学校将资助往返机票及保险费</w:t>
      </w:r>
      <w:r>
        <w:rPr>
          <w:rFonts w:hint="eastAsia" w:ascii="华文中宋" w:hAnsi="华文中宋" w:eastAsia="华文中宋" w:cs="华文中宋"/>
          <w:b w:val="0"/>
          <w:bCs w:val="0"/>
          <w:color w:val="FF0000"/>
          <w:sz w:val="24"/>
          <w:szCs w:val="24"/>
          <w:lang w:val="en-US" w:eastAsia="zh-CN"/>
        </w:rPr>
        <w:t>（注：每个学生大学四年只能享受一次学生海外学习、实习项目资助）</w:t>
      </w:r>
      <w:r>
        <w:rPr>
          <w:rFonts w:hint="eastAsia" w:ascii="华文中宋" w:hAnsi="华文中宋" w:eastAsia="华文中宋" w:cs="华文中宋"/>
          <w:b w:val="0"/>
          <w:bCs w:val="0"/>
          <w:color w:val="auto"/>
          <w:sz w:val="24"/>
          <w:szCs w:val="24"/>
          <w:lang w:val="en-US" w:eastAsia="zh-CN"/>
        </w:rPr>
        <w:t>。</w:t>
      </w:r>
    </w:p>
    <w:p>
      <w:pPr>
        <w:pStyle w:val="2"/>
        <w:numPr>
          <w:ilvl w:val="0"/>
          <w:numId w:val="2"/>
        </w:numPr>
        <w:ind w:left="420" w:leftChars="0" w:hanging="420" w:firstLineChars="0"/>
        <w:jc w:val="both"/>
        <w:rPr>
          <w:rFonts w:hint="default"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rPr>
        <w:t>项目时间</w:t>
      </w:r>
      <w:r>
        <w:rPr>
          <w:rFonts w:hint="eastAsia" w:ascii="华文中宋" w:hAnsi="华文中宋" w:eastAsia="华文中宋" w:cs="华文中宋"/>
          <w:b w:val="0"/>
          <w:bCs w:val="0"/>
          <w:sz w:val="24"/>
          <w:szCs w:val="24"/>
          <w:lang w:val="en-US" w:eastAsia="zh-CN"/>
        </w:rPr>
        <w:t>表</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 xml:space="preserve">10-11月：选拔学生，并确定名单； </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 xml:space="preserve">12月：办理护照、签证； </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2024年1月：前往新西兰学习；</w:t>
      </w:r>
    </w:p>
    <w:p>
      <w:pPr>
        <w:pStyle w:val="2"/>
        <w:jc w:val="both"/>
        <w:rPr>
          <w:rFonts w:hint="eastAsia" w:ascii="华文中宋" w:hAnsi="华文中宋" w:eastAsia="华文中宋" w:cs="华文中宋"/>
          <w:b w:val="0"/>
          <w:bCs w:val="0"/>
          <w:color w:val="FF0000"/>
          <w:sz w:val="24"/>
          <w:szCs w:val="24"/>
          <w:lang w:val="en-US" w:eastAsia="zh-CN"/>
        </w:rPr>
      </w:pPr>
      <w:r>
        <w:rPr>
          <w:rFonts w:hint="eastAsia" w:ascii="华文中宋" w:hAnsi="华文中宋" w:eastAsia="华文中宋" w:cs="华文中宋"/>
          <w:b w:val="0"/>
          <w:bCs w:val="0"/>
          <w:color w:val="FF0000"/>
          <w:sz w:val="24"/>
          <w:szCs w:val="24"/>
          <w:lang w:val="en-US" w:eastAsia="zh-CN"/>
        </w:rPr>
        <w:t>此次报名时间截止：2023年10月31日。</w:t>
      </w:r>
    </w:p>
    <w:p>
      <w:pPr>
        <w:pStyle w:val="2"/>
        <w:jc w:val="both"/>
        <w:rPr>
          <w:rFonts w:hint="eastAsia" w:ascii="华文中宋" w:hAnsi="华文中宋" w:eastAsia="华文中宋" w:cs="华文中宋"/>
          <w:b/>
          <w:bCs/>
          <w:sz w:val="24"/>
          <w:szCs w:val="24"/>
          <w:lang w:val="en-US" w:eastAsia="zh-CN"/>
        </w:rPr>
      </w:pPr>
      <w:r>
        <w:rPr>
          <w:rFonts w:hint="eastAsia" w:ascii="华文中宋" w:hAnsi="华文中宋" w:eastAsia="华文中宋" w:cs="华文中宋"/>
          <w:b/>
          <w:bCs/>
          <w:sz w:val="24"/>
          <w:szCs w:val="24"/>
          <w:lang w:val="en-US" w:eastAsia="zh-CN"/>
        </w:rPr>
        <w:t>三、报名申请流程</w:t>
      </w:r>
    </w:p>
    <w:p>
      <w:pPr>
        <w:pStyle w:val="2"/>
        <w:jc w:val="both"/>
        <w:rPr>
          <w:rFonts w:hint="eastAsia" w:ascii="华文中宋" w:hAnsi="华文中宋" w:eastAsia="华文中宋" w:cs="华文中宋"/>
          <w:b w:val="0"/>
          <w:bCs w:val="0"/>
          <w:sz w:val="24"/>
          <w:szCs w:val="24"/>
          <w:lang w:val="en-US" w:eastAsia="zh-CN"/>
        </w:rPr>
      </w:pPr>
      <w:r>
        <w:drawing>
          <wp:inline distT="0" distB="0" distL="114300" distR="114300">
            <wp:extent cx="5271770" cy="2388235"/>
            <wp:effectExtent l="0" t="0" r="5080"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1770" cy="2388235"/>
                    </a:xfrm>
                    <a:prstGeom prst="rect">
                      <a:avLst/>
                    </a:prstGeom>
                    <a:noFill/>
                    <a:ln>
                      <a:noFill/>
                    </a:ln>
                  </pic:spPr>
                </pic:pic>
              </a:graphicData>
            </a:graphic>
          </wp:inline>
        </w:drawing>
      </w:r>
    </w:p>
    <w:p>
      <w:pPr>
        <w:numPr>
          <w:ilvl w:val="0"/>
          <w:numId w:val="0"/>
        </w:numPr>
        <w:ind w:leftChars="0"/>
        <w:jc w:val="cente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Bold">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ArialMT">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B2291"/>
    <w:multiLevelType w:val="singleLevel"/>
    <w:tmpl w:val="ECBB2291"/>
    <w:lvl w:ilvl="0" w:tentative="0">
      <w:start w:val="1"/>
      <w:numFmt w:val="bullet"/>
      <w:lvlText w:val=""/>
      <w:lvlJc w:val="left"/>
      <w:pPr>
        <w:ind w:left="420" w:hanging="420"/>
      </w:pPr>
      <w:rPr>
        <w:rFonts w:hint="default" w:ascii="Wingdings" w:hAnsi="Wingdings"/>
      </w:rPr>
    </w:lvl>
  </w:abstractNum>
  <w:abstractNum w:abstractNumId="1">
    <w:nsid w:val="58705E52"/>
    <w:multiLevelType w:val="singleLevel"/>
    <w:tmpl w:val="58705E52"/>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MTc2MmJmOTI2ZDZhYTJhYmJjMWZkY2E2YzFhOGIifQ=="/>
  </w:docVars>
  <w:rsids>
    <w:rsidRoot w:val="5834590F"/>
    <w:rsid w:val="0A2148F3"/>
    <w:rsid w:val="0C686809"/>
    <w:rsid w:val="127C4DBC"/>
    <w:rsid w:val="1AE23C2A"/>
    <w:rsid w:val="29531262"/>
    <w:rsid w:val="2B8C5C18"/>
    <w:rsid w:val="2CCB2770"/>
    <w:rsid w:val="37296A11"/>
    <w:rsid w:val="397B72CC"/>
    <w:rsid w:val="411B561D"/>
    <w:rsid w:val="5834590F"/>
    <w:rsid w:val="6B7925B5"/>
    <w:rsid w:val="73DC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fontstyle01"/>
    <w:basedOn w:val="4"/>
    <w:uiPriority w:val="0"/>
    <w:rPr>
      <w:rFonts w:ascii="MicrosoftYaHei-Bold" w:hAnsi="MicrosoftYaHei-Bold" w:eastAsia="MicrosoftYaHei-Bold" w:cs="MicrosoftYaHei-Bold"/>
      <w:b/>
      <w:bCs/>
      <w:color w:val="000000"/>
      <w:sz w:val="24"/>
      <w:szCs w:val="24"/>
    </w:rPr>
  </w:style>
  <w:style w:type="character" w:customStyle="1" w:styleId="6">
    <w:name w:val="fontstyle11"/>
    <w:basedOn w:val="4"/>
    <w:uiPriority w:val="0"/>
    <w:rPr>
      <w:rFonts w:ascii="MicrosoftYaHei" w:hAnsi="MicrosoftYaHei" w:eastAsia="MicrosoftYaHei" w:cs="MicrosoftYaHei"/>
      <w:color w:val="000000"/>
      <w:sz w:val="24"/>
      <w:szCs w:val="24"/>
    </w:rPr>
  </w:style>
  <w:style w:type="character" w:customStyle="1" w:styleId="7">
    <w:name w:val="fontstyle21"/>
    <w:basedOn w:val="4"/>
    <w:uiPriority w:val="0"/>
    <w:rPr>
      <w:rFonts w:ascii="ArialMT" w:hAnsi="ArialMT" w:eastAsia="ArialMT" w:cs="ArialMT"/>
      <w:color w:val="333399"/>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2023-10-11T05:50:00Z</dcterms:created>
  <dc:creator>PC</dc:creator>
  <cp:lastModifiedBy>PC</cp:lastModifiedBy>
  <dcterms:modified xsi:type="dcterms:W3CDTF">2023-10-11T10:16:31Z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F03BF896EFDA44538BF7315B878FE7F2_11</vt:lpwstr>
  </property>
</Properties>
</file>